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9" w:rsidRDefault="00A922D2" w:rsidP="009F4229">
      <w:pPr>
        <w:jc w:val="right"/>
      </w:pPr>
      <w:r>
        <w:t>Приложение</w:t>
      </w:r>
      <w:r w:rsidR="00AF79E6">
        <w:t xml:space="preserve"> №3</w:t>
      </w:r>
      <w:r>
        <w:t xml:space="preserve"> к Техническому заданию</w:t>
      </w:r>
    </w:p>
    <w:p w:rsidR="00A922D2" w:rsidRDefault="00A922D2" w:rsidP="009F4229">
      <w:pPr>
        <w:jc w:val="right"/>
      </w:pPr>
    </w:p>
    <w:tbl>
      <w:tblPr>
        <w:tblpPr w:leftFromText="180" w:rightFromText="180" w:vertAnchor="text" w:horzAnchor="margin" w:tblpXSpec="right" w:tblpY="-11"/>
        <w:tblW w:w="7840" w:type="dxa"/>
        <w:tblLook w:val="04A0" w:firstRow="1" w:lastRow="0" w:firstColumn="1" w:lastColumn="0" w:noHBand="0" w:noVBand="1"/>
      </w:tblPr>
      <w:tblGrid>
        <w:gridCol w:w="7840"/>
      </w:tblGrid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</w:p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  <w:r w:rsidRPr="009A449A">
              <w:rPr>
                <w:b/>
                <w:bCs/>
              </w:rPr>
              <w:t>«УТВЕРЖДАЮ»</w:t>
            </w:r>
          </w:p>
        </w:tc>
      </w:tr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  <w:r w:rsidRPr="009A449A">
              <w:rPr>
                <w:b/>
                <w:bCs/>
              </w:rPr>
              <w:t>Директор по строительству</w:t>
            </w:r>
          </w:p>
        </w:tc>
      </w:tr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  <w:r w:rsidRPr="009A449A">
              <w:rPr>
                <w:b/>
                <w:bCs/>
              </w:rPr>
              <w:t>ЗАО «</w:t>
            </w:r>
            <w:proofErr w:type="spellStart"/>
            <w:r w:rsidRPr="009A449A">
              <w:rPr>
                <w:b/>
                <w:bCs/>
              </w:rPr>
              <w:t>РосСтройГруп</w:t>
            </w:r>
            <w:proofErr w:type="spellEnd"/>
            <w:r w:rsidRPr="009A449A">
              <w:rPr>
                <w:b/>
                <w:bCs/>
              </w:rPr>
              <w:t>»</w:t>
            </w:r>
          </w:p>
        </w:tc>
      </w:tr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</w:p>
        </w:tc>
      </w:tr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  <w:r w:rsidRPr="009A449A">
              <w:rPr>
                <w:b/>
                <w:bCs/>
              </w:rPr>
              <w:t>__________________________</w:t>
            </w:r>
            <w:proofErr w:type="spellStart"/>
            <w:r w:rsidRPr="009A449A">
              <w:rPr>
                <w:b/>
                <w:bCs/>
              </w:rPr>
              <w:t>С.В.Иванов</w:t>
            </w:r>
            <w:proofErr w:type="spellEnd"/>
          </w:p>
        </w:tc>
      </w:tr>
      <w:tr w:rsidR="002D0CC3" w:rsidRPr="000116E6" w:rsidTr="002D0CC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</w:p>
        </w:tc>
      </w:tr>
      <w:tr w:rsidR="002D0CC3" w:rsidRPr="000116E6" w:rsidTr="002D0CC3">
        <w:trPr>
          <w:trHeight w:val="6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CC3" w:rsidRPr="009A449A" w:rsidRDefault="002D0CC3" w:rsidP="002D0CC3">
            <w:pPr>
              <w:jc w:val="right"/>
              <w:rPr>
                <w:b/>
                <w:bCs/>
              </w:rPr>
            </w:pPr>
            <w:r w:rsidRPr="009A449A">
              <w:rPr>
                <w:b/>
                <w:bCs/>
              </w:rPr>
              <w:t>«_____»__________________________2021г.</w:t>
            </w:r>
          </w:p>
        </w:tc>
      </w:tr>
    </w:tbl>
    <w:p w:rsidR="002D0CC3" w:rsidRDefault="002D0CC3" w:rsidP="009F4229">
      <w:pPr>
        <w:jc w:val="right"/>
      </w:pPr>
    </w:p>
    <w:p w:rsidR="002D0CC3" w:rsidRDefault="002D0CC3" w:rsidP="009F4229">
      <w:pPr>
        <w:jc w:val="right"/>
      </w:pPr>
    </w:p>
    <w:p w:rsidR="002D0CC3" w:rsidRDefault="002D0CC3" w:rsidP="009F4229">
      <w:pPr>
        <w:jc w:val="right"/>
      </w:pPr>
    </w:p>
    <w:p w:rsidR="002D0CC3" w:rsidRPr="004F7C10" w:rsidRDefault="002D0CC3" w:rsidP="009F4229">
      <w:pPr>
        <w:jc w:val="right"/>
      </w:pPr>
    </w:p>
    <w:p w:rsidR="009F4229" w:rsidRDefault="009F4229" w:rsidP="00073174">
      <w:pPr>
        <w:rPr>
          <w:sz w:val="24"/>
          <w:szCs w:val="24"/>
        </w:rPr>
      </w:pPr>
    </w:p>
    <w:p w:rsidR="00D933D9" w:rsidRDefault="00D933D9" w:rsidP="00D933D9">
      <w:pPr>
        <w:jc w:val="center"/>
        <w:rPr>
          <w:b/>
          <w:sz w:val="24"/>
          <w:szCs w:val="24"/>
        </w:rPr>
      </w:pPr>
    </w:p>
    <w:p w:rsidR="002D0CC3" w:rsidRDefault="002D0CC3" w:rsidP="00D933D9">
      <w:pPr>
        <w:jc w:val="center"/>
        <w:rPr>
          <w:b/>
          <w:sz w:val="24"/>
          <w:szCs w:val="24"/>
        </w:rPr>
      </w:pPr>
    </w:p>
    <w:p w:rsidR="009A449A" w:rsidRDefault="009A449A" w:rsidP="00D933D9">
      <w:pPr>
        <w:jc w:val="center"/>
        <w:rPr>
          <w:b/>
          <w:sz w:val="24"/>
          <w:szCs w:val="24"/>
        </w:rPr>
      </w:pPr>
    </w:p>
    <w:p w:rsidR="009A449A" w:rsidRDefault="009A449A" w:rsidP="00D933D9">
      <w:pPr>
        <w:jc w:val="center"/>
        <w:rPr>
          <w:b/>
          <w:sz w:val="24"/>
          <w:szCs w:val="24"/>
        </w:rPr>
      </w:pPr>
    </w:p>
    <w:p w:rsidR="009A449A" w:rsidRDefault="009A449A" w:rsidP="00D933D9">
      <w:pPr>
        <w:jc w:val="center"/>
        <w:rPr>
          <w:b/>
          <w:sz w:val="24"/>
          <w:szCs w:val="24"/>
        </w:rPr>
      </w:pPr>
    </w:p>
    <w:p w:rsidR="009A449A" w:rsidRDefault="009A449A" w:rsidP="00D933D9">
      <w:pPr>
        <w:jc w:val="center"/>
        <w:rPr>
          <w:b/>
          <w:sz w:val="24"/>
          <w:szCs w:val="24"/>
        </w:rPr>
      </w:pPr>
    </w:p>
    <w:p w:rsidR="009A449A" w:rsidRDefault="009A449A" w:rsidP="00D933D9">
      <w:pPr>
        <w:jc w:val="center"/>
        <w:rPr>
          <w:b/>
          <w:sz w:val="24"/>
          <w:szCs w:val="24"/>
        </w:rPr>
      </w:pPr>
    </w:p>
    <w:p w:rsidR="009A449A" w:rsidRDefault="009A449A" w:rsidP="009A4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2D0CC3" w:rsidRDefault="009A449A" w:rsidP="00D9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подготовительных и сопутствующих</w:t>
      </w:r>
      <w:r>
        <w:rPr>
          <w:b/>
          <w:sz w:val="24"/>
          <w:szCs w:val="24"/>
        </w:rPr>
        <w:t xml:space="preserve"> работ</w:t>
      </w:r>
    </w:p>
    <w:p w:rsidR="002D0CC3" w:rsidRDefault="002D0CC3" w:rsidP="00D933D9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6"/>
        <w:gridCol w:w="7958"/>
        <w:gridCol w:w="2047"/>
      </w:tblGrid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D933D9" w:rsidP="00F23EAF">
            <w:pPr>
              <w:jc w:val="center"/>
            </w:pPr>
            <w:r w:rsidRPr="0068031E">
              <w:t>№</w:t>
            </w:r>
          </w:p>
        </w:tc>
        <w:tc>
          <w:tcPr>
            <w:tcW w:w="7958" w:type="dxa"/>
            <w:vAlign w:val="center"/>
          </w:tcPr>
          <w:p w:rsidR="00D933D9" w:rsidRPr="0068031E" w:rsidRDefault="00D933D9" w:rsidP="00D933D9">
            <w:pPr>
              <w:jc w:val="center"/>
            </w:pPr>
            <w:r w:rsidRPr="0068031E">
              <w:t>Наименование работ</w:t>
            </w:r>
          </w:p>
        </w:tc>
        <w:tc>
          <w:tcPr>
            <w:tcW w:w="2047" w:type="dxa"/>
            <w:vAlign w:val="center"/>
          </w:tcPr>
          <w:p w:rsidR="00D933D9" w:rsidRPr="0068031E" w:rsidRDefault="00D933D9" w:rsidP="00D933D9">
            <w:pPr>
              <w:jc w:val="center"/>
            </w:pPr>
            <w:r w:rsidRPr="0068031E">
              <w:t>Ответственный исполнитель</w:t>
            </w:r>
          </w:p>
        </w:tc>
      </w:tr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D933D9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D933D9" w:rsidRPr="0068031E" w:rsidRDefault="005F3253" w:rsidP="0068031E">
            <w:pPr>
              <w:jc w:val="center"/>
            </w:pPr>
            <w:r w:rsidRPr="0068031E">
              <w:rPr>
                <w:rStyle w:val="9pt0pt"/>
                <w:rFonts w:eastAsia="Calibri"/>
                <w:sz w:val="20"/>
                <w:szCs w:val="20"/>
              </w:rPr>
              <w:t>Подготовка Объекта к монтажу лифтов</w:t>
            </w:r>
          </w:p>
        </w:tc>
        <w:tc>
          <w:tcPr>
            <w:tcW w:w="2047" w:type="dxa"/>
          </w:tcPr>
          <w:p w:rsidR="00D933D9" w:rsidRPr="0068031E" w:rsidRDefault="00D933D9" w:rsidP="00D933D9"/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1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"/>
                <w:rFonts w:eastAsia="Calibri"/>
                <w:sz w:val="20"/>
                <w:szCs w:val="20"/>
              </w:rPr>
            </w:pPr>
            <w:r w:rsidRPr="0068031E">
              <w:t>Получить заключения экспертизы промышленной безопасности пассажирских лифтов</w:t>
            </w:r>
          </w:p>
        </w:tc>
        <w:tc>
          <w:tcPr>
            <w:tcW w:w="2047" w:type="dxa"/>
          </w:tcPr>
          <w:p w:rsidR="00AF79E6" w:rsidRDefault="00AF79E6" w:rsidP="00AF79E6">
            <w:r>
              <w:t>ОО</w:t>
            </w:r>
            <w:r w:rsidR="0068031E" w:rsidRPr="0068031E">
              <w:t>О «</w:t>
            </w:r>
            <w:r>
              <w:t>ПРОК</w:t>
            </w:r>
            <w:r w:rsidR="0068031E" w:rsidRPr="0068031E">
              <w:t>»</w:t>
            </w:r>
          </w:p>
          <w:p w:rsidR="0068031E" w:rsidRPr="0068031E" w:rsidRDefault="0068031E" w:rsidP="00AF79E6">
            <w:r w:rsidRPr="0068031E">
              <w:t>/ Подрядчик</w:t>
            </w:r>
          </w:p>
        </w:tc>
      </w:tr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F23EAF" w:rsidP="00F23EAF">
            <w:pPr>
              <w:jc w:val="center"/>
            </w:pPr>
            <w:r>
              <w:t>2</w:t>
            </w:r>
          </w:p>
        </w:tc>
        <w:tc>
          <w:tcPr>
            <w:tcW w:w="7958" w:type="dxa"/>
            <w:vAlign w:val="center"/>
          </w:tcPr>
          <w:p w:rsidR="00D933D9" w:rsidRPr="0068031E" w:rsidRDefault="005F3253" w:rsidP="0068031E">
            <w:r w:rsidRPr="0068031E">
              <w:rPr>
                <w:rStyle w:val="85pt0pt"/>
                <w:rFonts w:eastAsia="Calibri"/>
                <w:sz w:val="20"/>
                <w:szCs w:val="20"/>
              </w:rPr>
              <w:t xml:space="preserve">Подготовка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и предоставление Заказчику на согласование проекта производства работ</w:t>
            </w:r>
          </w:p>
        </w:tc>
        <w:tc>
          <w:tcPr>
            <w:tcW w:w="2047" w:type="dxa"/>
          </w:tcPr>
          <w:p w:rsidR="00D933D9" w:rsidRPr="0068031E" w:rsidRDefault="005F3253" w:rsidP="00D933D9">
            <w:r w:rsidRPr="0068031E">
              <w:t>Подрядчик</w:t>
            </w:r>
          </w:p>
        </w:tc>
      </w:tr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F23EAF" w:rsidP="00F23EAF">
            <w:pPr>
              <w:jc w:val="center"/>
            </w:pPr>
            <w:r>
              <w:t>3</w:t>
            </w:r>
          </w:p>
        </w:tc>
        <w:tc>
          <w:tcPr>
            <w:tcW w:w="7958" w:type="dxa"/>
            <w:vAlign w:val="center"/>
          </w:tcPr>
          <w:p w:rsidR="00D933D9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Согласование проекта производства работ</w:t>
            </w:r>
          </w:p>
        </w:tc>
        <w:tc>
          <w:tcPr>
            <w:tcW w:w="2047" w:type="dxa"/>
          </w:tcPr>
          <w:p w:rsidR="00D933D9" w:rsidRPr="0068031E" w:rsidRDefault="00085C8E" w:rsidP="00D933D9">
            <w:r>
              <w:t>Генподрядчик</w:t>
            </w:r>
          </w:p>
        </w:tc>
      </w:tr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F23EAF" w:rsidP="00F23EAF">
            <w:pPr>
              <w:jc w:val="center"/>
            </w:pPr>
            <w:r>
              <w:t>4</w:t>
            </w:r>
          </w:p>
        </w:tc>
        <w:tc>
          <w:tcPr>
            <w:tcW w:w="7958" w:type="dxa"/>
            <w:vAlign w:val="center"/>
          </w:tcPr>
          <w:p w:rsidR="00D933D9" w:rsidRPr="0068031E" w:rsidRDefault="005F3253" w:rsidP="0068031E">
            <w:r w:rsidRPr="0068031E">
              <w:rPr>
                <w:rStyle w:val="85pt0pt"/>
                <w:rFonts w:eastAsia="Calibri"/>
                <w:sz w:val="20"/>
                <w:szCs w:val="20"/>
              </w:rPr>
              <w:t xml:space="preserve">Обеспечение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беспрепятственного подъезда автомашин до места разгрузки лифтового Обору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дования и материалов, поставляемых Подрядчиком (в согласованные с Заказчиком сроки)</w:t>
            </w:r>
          </w:p>
        </w:tc>
        <w:tc>
          <w:tcPr>
            <w:tcW w:w="2047" w:type="dxa"/>
          </w:tcPr>
          <w:p w:rsidR="00D933D9" w:rsidRPr="0068031E" w:rsidRDefault="00085C8E" w:rsidP="00D933D9">
            <w:r>
              <w:t>Генподрядчик</w:t>
            </w:r>
          </w:p>
        </w:tc>
      </w:tr>
      <w:tr w:rsidR="00D933D9" w:rsidRPr="0068031E" w:rsidTr="009F4229">
        <w:tc>
          <w:tcPr>
            <w:tcW w:w="416" w:type="dxa"/>
            <w:vAlign w:val="center"/>
          </w:tcPr>
          <w:p w:rsidR="00D933D9" w:rsidRPr="0068031E" w:rsidRDefault="00F23EAF" w:rsidP="00F23EAF">
            <w:pPr>
              <w:jc w:val="center"/>
            </w:pPr>
            <w:r>
              <w:t>5</w:t>
            </w:r>
          </w:p>
        </w:tc>
        <w:tc>
          <w:tcPr>
            <w:tcW w:w="7958" w:type="dxa"/>
            <w:vAlign w:val="center"/>
          </w:tcPr>
          <w:p w:rsidR="00D933D9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крана (или других средств разгрузки) для выгрузки на Объекте с транспорт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ных средств Оборудования и материалов, поставляемых Подрядчиком</w:t>
            </w:r>
          </w:p>
        </w:tc>
        <w:tc>
          <w:tcPr>
            <w:tcW w:w="2047" w:type="dxa"/>
          </w:tcPr>
          <w:p w:rsidR="00D933D9" w:rsidRPr="0068031E" w:rsidRDefault="005F3253" w:rsidP="00D933D9">
            <w:r w:rsidRPr="0068031E">
              <w:t>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7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персонала для перемещения на Объекте Оборудования и материалов от места разгрузки в помещение склада и от места складирования до места производства работ</w:t>
            </w:r>
          </w:p>
        </w:tc>
        <w:tc>
          <w:tcPr>
            <w:tcW w:w="2047" w:type="dxa"/>
          </w:tcPr>
          <w:p w:rsidR="005F3253" w:rsidRPr="0068031E" w:rsidRDefault="005F3253" w:rsidP="00D933D9">
            <w:r w:rsidRPr="0068031E">
              <w:t>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5F3253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pPr>
              <w:jc w:val="center"/>
            </w:pPr>
            <w:r w:rsidRPr="0068031E">
              <w:rPr>
                <w:rStyle w:val="9pt0pt"/>
                <w:rFonts w:eastAsia="Calibri"/>
                <w:sz w:val="20"/>
                <w:szCs w:val="20"/>
              </w:rPr>
              <w:t>Подготовка лифтовых шахт к монтажу</w:t>
            </w:r>
          </w:p>
        </w:tc>
        <w:tc>
          <w:tcPr>
            <w:tcW w:w="2047" w:type="dxa"/>
          </w:tcPr>
          <w:p w:rsidR="005F3253" w:rsidRPr="0068031E" w:rsidRDefault="005F3253" w:rsidP="00D933D9"/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8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Обеспечение готовности строительной части шахт и приямков</w:t>
            </w:r>
          </w:p>
        </w:tc>
        <w:tc>
          <w:tcPr>
            <w:tcW w:w="2047" w:type="dxa"/>
          </w:tcPr>
          <w:p w:rsidR="005F3253" w:rsidRPr="0068031E" w:rsidRDefault="00085C8E" w:rsidP="00D933D9">
            <w:r>
              <w:t>Генподрядчик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9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Обеспечение ограждений дверных проемов шахт на всех этажах здания в соответствии с тре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бованиями охраны труда</w:t>
            </w:r>
          </w:p>
        </w:tc>
        <w:tc>
          <w:tcPr>
            <w:tcW w:w="2047" w:type="dxa"/>
          </w:tcPr>
          <w:p w:rsidR="005F3253" w:rsidRPr="0068031E" w:rsidRDefault="005F3253" w:rsidP="005F3253">
            <w:r w:rsidRPr="0068031E">
              <w:t>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10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Выполнение строительных лесов (подмостей, настилов) внутри шахт лифтов в соответствии с требованиями охраны труда</w:t>
            </w:r>
          </w:p>
        </w:tc>
        <w:tc>
          <w:tcPr>
            <w:tcW w:w="2047" w:type="dxa"/>
          </w:tcPr>
          <w:p w:rsidR="005F3253" w:rsidRPr="0068031E" w:rsidRDefault="005F3253" w:rsidP="00D933D9">
            <w:r w:rsidRPr="0068031E">
              <w:t>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11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Обеспечение временного освещения шахт напряжением сети не более 42</w:t>
            </w:r>
            <w:proofErr w:type="gramStart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8031E">
              <w:rPr>
                <w:rStyle w:val="9pt0pt0"/>
                <w:rFonts w:eastAsia="Calibri"/>
                <w:sz w:val="20"/>
                <w:szCs w:val="20"/>
              </w:rPr>
              <w:t>в</w:t>
            </w:r>
            <w:proofErr w:type="spellEnd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соответствии с требованиями охраны труда</w:t>
            </w:r>
          </w:p>
        </w:tc>
        <w:tc>
          <w:tcPr>
            <w:tcW w:w="2047" w:type="dxa"/>
          </w:tcPr>
          <w:p w:rsidR="005F3253" w:rsidRPr="0068031E" w:rsidRDefault="005F3253" w:rsidP="00D933D9">
            <w:r w:rsidRPr="0068031E">
              <w:t>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12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Обеспечение защитного заземления согласно ПУЭ</w:t>
            </w:r>
          </w:p>
        </w:tc>
        <w:tc>
          <w:tcPr>
            <w:tcW w:w="2047" w:type="dxa"/>
          </w:tcPr>
          <w:p w:rsidR="00085C8E" w:rsidRDefault="00085C8E">
            <w:r w:rsidRPr="007256E8">
              <w:t>Генподрядчик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13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Передача Подрядчику отметок чистых полов на этажах по Акту</w:t>
            </w:r>
          </w:p>
        </w:tc>
        <w:tc>
          <w:tcPr>
            <w:tcW w:w="2047" w:type="dxa"/>
          </w:tcPr>
          <w:p w:rsidR="00085C8E" w:rsidRDefault="00085C8E">
            <w:r w:rsidRPr="007256E8">
              <w:t>Генподрядчик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14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Обеспечение Подрядчика электроэнергией для подключения электроинструмента</w:t>
            </w:r>
          </w:p>
        </w:tc>
        <w:tc>
          <w:tcPr>
            <w:tcW w:w="2047" w:type="dxa"/>
          </w:tcPr>
          <w:p w:rsidR="00085C8E" w:rsidRDefault="00085C8E">
            <w:r w:rsidRPr="007256E8">
              <w:t>Генподрядчик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15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Выполнение и предоставление Подрядчику исполнительных схем строительной части шахт лифтов</w:t>
            </w:r>
          </w:p>
        </w:tc>
        <w:tc>
          <w:tcPr>
            <w:tcW w:w="2047" w:type="dxa"/>
          </w:tcPr>
          <w:p w:rsidR="00085C8E" w:rsidRDefault="00085C8E">
            <w:r w:rsidRPr="007256E8">
              <w:t>Генподрядчик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16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Установка спусковых лестниц в приямки согласно требованиям охраны труда</w:t>
            </w:r>
          </w:p>
        </w:tc>
        <w:tc>
          <w:tcPr>
            <w:tcW w:w="2047" w:type="dxa"/>
          </w:tcPr>
          <w:p w:rsidR="005F3253" w:rsidRPr="0068031E" w:rsidRDefault="005F3253" w:rsidP="00D933D9">
            <w:r w:rsidRPr="0068031E">
              <w:t>Подрядчик</w:t>
            </w:r>
          </w:p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5F3253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5F3253" w:rsidRPr="00F23EAF" w:rsidRDefault="005F3253" w:rsidP="00F23EAF">
            <w:pPr>
              <w:jc w:val="center"/>
            </w:pPr>
            <w:r w:rsidRPr="00F23EAF">
              <w:rPr>
                <w:rStyle w:val="9pt0pt"/>
                <w:rFonts w:eastAsia="Calibri"/>
                <w:sz w:val="20"/>
                <w:szCs w:val="20"/>
              </w:rPr>
              <w:t>Подготовка Объекта к наладке Оборудования</w:t>
            </w:r>
          </w:p>
        </w:tc>
        <w:tc>
          <w:tcPr>
            <w:tcW w:w="2047" w:type="dxa"/>
          </w:tcPr>
          <w:p w:rsidR="005F3253" w:rsidRPr="0068031E" w:rsidRDefault="005F3253" w:rsidP="00D933D9"/>
        </w:tc>
      </w:tr>
      <w:tr w:rsidR="005F3253" w:rsidRPr="0068031E" w:rsidTr="009F4229">
        <w:tc>
          <w:tcPr>
            <w:tcW w:w="416" w:type="dxa"/>
            <w:vAlign w:val="center"/>
          </w:tcPr>
          <w:p w:rsidR="005F3253" w:rsidRPr="0068031E" w:rsidRDefault="00F23EAF" w:rsidP="00F23EAF">
            <w:pPr>
              <w:jc w:val="center"/>
            </w:pPr>
            <w:r>
              <w:t>17</w:t>
            </w:r>
          </w:p>
        </w:tc>
        <w:tc>
          <w:tcPr>
            <w:tcW w:w="7958" w:type="dxa"/>
            <w:vAlign w:val="center"/>
          </w:tcPr>
          <w:p w:rsidR="005F3253" w:rsidRPr="0068031E" w:rsidRDefault="005F3253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Установка вводного устройства (ВУ)</w:t>
            </w:r>
          </w:p>
        </w:tc>
        <w:tc>
          <w:tcPr>
            <w:tcW w:w="2047" w:type="dxa"/>
          </w:tcPr>
          <w:p w:rsidR="005F3253" w:rsidRPr="0068031E" w:rsidRDefault="005F3253" w:rsidP="00D933D9">
            <w:r w:rsidRPr="0068031E">
              <w:t>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18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Прокладка кабеля сигнала пожарной опасности в МП в соответствии с проектом</w:t>
            </w:r>
          </w:p>
        </w:tc>
        <w:tc>
          <w:tcPr>
            <w:tcW w:w="2047" w:type="dxa"/>
          </w:tcPr>
          <w:p w:rsidR="00085C8E" w:rsidRDefault="00085C8E">
            <w:r w:rsidRPr="00594A78">
              <w:t>Генподрядчик</w:t>
            </w:r>
          </w:p>
        </w:tc>
      </w:tr>
      <w:tr w:rsidR="00085C8E" w:rsidRPr="0068031E" w:rsidTr="009F4229">
        <w:tc>
          <w:tcPr>
            <w:tcW w:w="416" w:type="dxa"/>
            <w:vAlign w:val="center"/>
          </w:tcPr>
          <w:p w:rsidR="00085C8E" w:rsidRPr="0068031E" w:rsidRDefault="00085C8E" w:rsidP="00F23EAF">
            <w:pPr>
              <w:jc w:val="center"/>
            </w:pPr>
            <w:r>
              <w:t>19</w:t>
            </w:r>
          </w:p>
        </w:tc>
        <w:tc>
          <w:tcPr>
            <w:tcW w:w="7958" w:type="dxa"/>
            <w:vAlign w:val="center"/>
          </w:tcPr>
          <w:p w:rsidR="00085C8E" w:rsidRPr="0068031E" w:rsidRDefault="00085C8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Прокладка кабеля связи между станцией управления в МП и помещением дежурного персо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нала в соответствии с проектом</w:t>
            </w:r>
          </w:p>
        </w:tc>
        <w:tc>
          <w:tcPr>
            <w:tcW w:w="2047" w:type="dxa"/>
          </w:tcPr>
          <w:p w:rsidR="00085C8E" w:rsidRDefault="00085C8E">
            <w:r w:rsidRPr="00594A78">
              <w:t>Генподрядчик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20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Монтаж и наладка переговорной связи между станцией управления в МП и кабинами листов</w:t>
            </w:r>
          </w:p>
        </w:tc>
        <w:tc>
          <w:tcPr>
            <w:tcW w:w="2047" w:type="dxa"/>
          </w:tcPr>
          <w:p w:rsidR="00A91CCB" w:rsidRPr="0068031E" w:rsidRDefault="00A91CCB" w:rsidP="00A91CCB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21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t xml:space="preserve">Обеспечение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постоянного освещения шахт лифтов в соответствии с требованиями ПУБЭЛ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22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Отделочные Работы по шахтам, включая приямки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9F4229" w:rsidRPr="0068031E" w:rsidTr="009F4229">
        <w:tc>
          <w:tcPr>
            <w:tcW w:w="416" w:type="dxa"/>
            <w:shd w:val="clear" w:color="auto" w:fill="auto"/>
            <w:vAlign w:val="center"/>
          </w:tcPr>
          <w:p w:rsidR="009F4229" w:rsidRPr="009F4229" w:rsidRDefault="009F4229" w:rsidP="00F23EAF">
            <w:pPr>
              <w:jc w:val="center"/>
            </w:pPr>
            <w:r w:rsidRPr="009F4229">
              <w:t>23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9F4229" w:rsidRPr="009F4229" w:rsidRDefault="009F4229" w:rsidP="0068031E">
            <w:r w:rsidRPr="009F4229">
              <w:rPr>
                <w:rStyle w:val="9pt0pt0"/>
                <w:rFonts w:eastAsia="Calibri"/>
                <w:sz w:val="20"/>
                <w:szCs w:val="20"/>
              </w:rPr>
              <w:t>Обрамление порталов лифтовых шахт</w:t>
            </w:r>
          </w:p>
        </w:tc>
        <w:tc>
          <w:tcPr>
            <w:tcW w:w="2047" w:type="dxa"/>
            <w:shd w:val="clear" w:color="auto" w:fill="auto"/>
          </w:tcPr>
          <w:p w:rsidR="009F4229" w:rsidRPr="0068031E" w:rsidRDefault="009F4229" w:rsidP="009F422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24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Выполнение отделочных работ по примыканию полов к порогам дверей шахт и стен шахт к порталам дверей шахт</w:t>
            </w:r>
          </w:p>
        </w:tc>
        <w:tc>
          <w:tcPr>
            <w:tcW w:w="2047" w:type="dxa"/>
          </w:tcPr>
          <w:p w:rsidR="00A91CCB" w:rsidRPr="0068031E" w:rsidRDefault="00085C8E" w:rsidP="00D933D9">
            <w:r>
              <w:t>Генподрядчик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25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Выполнение отверстий в стене шахты под вызывные аппараты и этажные индикаторы</w:t>
            </w:r>
          </w:p>
        </w:tc>
        <w:tc>
          <w:tcPr>
            <w:tcW w:w="2047" w:type="dxa"/>
          </w:tcPr>
          <w:p w:rsidR="00A91CCB" w:rsidRPr="0068031E" w:rsidRDefault="009F4229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26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pPr>
              <w:rPr>
                <w:b/>
              </w:rPr>
            </w:pPr>
            <w:r w:rsidRPr="0068031E">
              <w:rPr>
                <w:rStyle w:val="9pt0pt"/>
                <w:rFonts w:eastAsia="Calibri"/>
                <w:b w:val="0"/>
                <w:sz w:val="20"/>
                <w:szCs w:val="20"/>
              </w:rPr>
              <w:t xml:space="preserve">Передача Подрядчику ранее оформленных </w:t>
            </w:r>
            <w:r w:rsidRPr="00DE6DF9">
              <w:rPr>
                <w:rStyle w:val="9pt0pt0"/>
                <w:rFonts w:eastAsia="Calibri"/>
                <w:sz w:val="20"/>
                <w:szCs w:val="20"/>
              </w:rPr>
              <w:t>Актов</w:t>
            </w:r>
            <w:r w:rsidRPr="0068031E">
              <w:rPr>
                <w:rStyle w:val="9pt0pt0"/>
                <w:rFonts w:eastAsia="Calibri"/>
                <w:b/>
                <w:sz w:val="20"/>
                <w:szCs w:val="20"/>
              </w:rPr>
              <w:t xml:space="preserve"> </w:t>
            </w:r>
            <w:r w:rsidRPr="0068031E">
              <w:rPr>
                <w:rStyle w:val="9pt0pt"/>
                <w:rFonts w:eastAsia="Calibri"/>
                <w:b w:val="0"/>
                <w:sz w:val="20"/>
                <w:szCs w:val="20"/>
              </w:rPr>
              <w:t xml:space="preserve">на скрытые работы </w:t>
            </w:r>
            <w:r w:rsidRPr="0068031E">
              <w:rPr>
                <w:rStyle w:val="9pt0pt0"/>
                <w:rFonts w:eastAsia="Calibri"/>
                <w:b/>
                <w:sz w:val="20"/>
                <w:szCs w:val="20"/>
              </w:rPr>
              <w:t xml:space="preserve">в </w:t>
            </w:r>
            <w:r w:rsidRPr="0068031E">
              <w:rPr>
                <w:rStyle w:val="9pt0pt"/>
                <w:rFonts w:eastAsia="Calibri"/>
                <w:b w:val="0"/>
                <w:sz w:val="20"/>
                <w:szCs w:val="20"/>
              </w:rPr>
              <w:t>шахтах и приям</w:t>
            </w:r>
            <w:r w:rsidRPr="0068031E">
              <w:rPr>
                <w:rStyle w:val="9pt0pt"/>
                <w:rFonts w:eastAsia="Calibri"/>
                <w:b w:val="0"/>
                <w:sz w:val="20"/>
                <w:szCs w:val="20"/>
              </w:rPr>
              <w:softHyphen/>
              <w:t>ках лифтов</w:t>
            </w:r>
          </w:p>
        </w:tc>
        <w:tc>
          <w:tcPr>
            <w:tcW w:w="2047" w:type="dxa"/>
          </w:tcPr>
          <w:p w:rsidR="00A91CCB" w:rsidRPr="0068031E" w:rsidRDefault="00085C8E" w:rsidP="00D933D9">
            <w:r>
              <w:t>Генподрядчик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lastRenderedPageBreak/>
              <w:t>27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t>Подача на вводное устройство электропитания по постоянной схеме в соответствии с проектом</w:t>
            </w:r>
          </w:p>
        </w:tc>
        <w:tc>
          <w:tcPr>
            <w:tcW w:w="2047" w:type="dxa"/>
          </w:tcPr>
          <w:p w:rsidR="00A91CCB" w:rsidRPr="0068031E" w:rsidRDefault="00085C8E" w:rsidP="00D933D9">
            <w:r>
              <w:t>Генподрядчик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28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7514A7">
            <w:r w:rsidRPr="0068031E">
              <w:rPr>
                <w:rStyle w:val="85pt0pt"/>
                <w:rFonts w:eastAsia="Calibri"/>
                <w:sz w:val="20"/>
                <w:szCs w:val="20"/>
              </w:rPr>
              <w:t xml:space="preserve">Предоставление Протокола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замера «петля-фаза-н</w:t>
            </w:r>
            <w:r w:rsidR="007514A7">
              <w:rPr>
                <w:rStyle w:val="9pt0pt0"/>
                <w:rFonts w:eastAsia="Calibri"/>
                <w:sz w:val="20"/>
                <w:szCs w:val="20"/>
              </w:rPr>
              <w:t>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ль» на кабель основной распределитель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ной подстанции до ВУ лифтов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29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Протокола осмотра и проверки элементов заземления (зануления) Оборудо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вания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30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Предоставление </w:t>
            </w:r>
            <w:proofErr w:type="gramStart"/>
            <w:r w:rsidRPr="0068031E">
              <w:rPr>
                <w:rStyle w:val="9pt0pt0"/>
                <w:rFonts w:eastAsia="Calibri"/>
                <w:sz w:val="20"/>
                <w:szCs w:val="20"/>
              </w:rPr>
              <w:t>Протокола проверки сопротивления изоляции силового электрооборудова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ния цепей управления</w:t>
            </w:r>
            <w:proofErr w:type="gramEnd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и сигнализации, силовой осветительной электропроводки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A91CCB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pPr>
              <w:jc w:val="center"/>
            </w:pPr>
            <w:r w:rsidRPr="0068031E">
              <w:rPr>
                <w:rStyle w:val="9pt0pt"/>
                <w:rFonts w:eastAsia="Calibri"/>
                <w:sz w:val="20"/>
                <w:szCs w:val="20"/>
              </w:rPr>
              <w:t>Наладка Оборудования</w:t>
            </w:r>
          </w:p>
        </w:tc>
        <w:tc>
          <w:tcPr>
            <w:tcW w:w="2047" w:type="dxa"/>
          </w:tcPr>
          <w:p w:rsidR="00A91CCB" w:rsidRPr="0068031E" w:rsidRDefault="00A91CCB" w:rsidP="00D933D9"/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31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85pt0pt"/>
                <w:rFonts w:eastAsia="Calibri"/>
                <w:sz w:val="20"/>
                <w:szCs w:val="20"/>
              </w:rPr>
              <w:t xml:space="preserve">Предоставление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тарированного груза и персонала для его перемещения при проведении </w:t>
            </w:r>
            <w:r w:rsidRPr="0068031E">
              <w:rPr>
                <w:rStyle w:val="85pt0pt"/>
                <w:rFonts w:eastAsia="Calibri"/>
                <w:sz w:val="20"/>
                <w:szCs w:val="20"/>
              </w:rPr>
              <w:t>ди</w:t>
            </w:r>
            <w:r w:rsidRPr="0068031E">
              <w:rPr>
                <w:rStyle w:val="85pt0pt"/>
                <w:rFonts w:eastAsia="Calibri"/>
                <w:sz w:val="20"/>
                <w:szCs w:val="20"/>
              </w:rPr>
              <w:softHyphen/>
              <w:t xml:space="preserve">намических испытаний 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лифтов</w:t>
            </w:r>
          </w:p>
        </w:tc>
        <w:tc>
          <w:tcPr>
            <w:tcW w:w="2047" w:type="dxa"/>
          </w:tcPr>
          <w:p w:rsidR="00A91CCB" w:rsidRPr="0068031E" w:rsidRDefault="00A91CCB" w:rsidP="00A91CCB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32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Проведение динамических испытаний лифтов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33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pPr>
              <w:tabs>
                <w:tab w:val="left" w:pos="5990"/>
              </w:tabs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Протокола проверки срабатывания защиты при системе питания электроус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тановок напряжением 1000</w:t>
            </w:r>
            <w:proofErr w:type="gramStart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 с глухо-заземленной </w:t>
            </w:r>
            <w:proofErr w:type="spellStart"/>
            <w:r w:rsidRPr="0068031E">
              <w:rPr>
                <w:rStyle w:val="9pt0pt0"/>
                <w:rFonts w:eastAsia="Calibri"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2047" w:type="dxa"/>
          </w:tcPr>
          <w:p w:rsidR="00A91CCB" w:rsidRPr="0068031E" w:rsidRDefault="00A91CCB" w:rsidP="00A91CCB">
            <w:pPr>
              <w:pStyle w:val="11"/>
              <w:shd w:val="clear" w:color="auto" w:fill="auto"/>
              <w:spacing w:after="60" w:line="180" w:lineRule="exact"/>
              <w:jc w:val="both"/>
              <w:rPr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Подрядчик/</w:t>
            </w:r>
          </w:p>
          <w:p w:rsidR="00A91CCB" w:rsidRPr="0068031E" w:rsidRDefault="00085C8E" w:rsidP="00A91CCB">
            <w:r>
              <w:t>Генподрядчик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A91CCB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pPr>
              <w:jc w:val="center"/>
            </w:pPr>
            <w:r w:rsidRPr="0068031E">
              <w:rPr>
                <w:rStyle w:val="9pt0pt"/>
                <w:rFonts w:eastAsia="Calibri"/>
                <w:sz w:val="20"/>
                <w:szCs w:val="20"/>
              </w:rPr>
              <w:t>Подготовка Объекта к сдаче Оборудования в эксплуатацию</w:t>
            </w:r>
          </w:p>
        </w:tc>
        <w:tc>
          <w:tcPr>
            <w:tcW w:w="2047" w:type="dxa"/>
          </w:tcPr>
          <w:p w:rsidR="00A91CCB" w:rsidRPr="0068031E" w:rsidRDefault="00A91CCB" w:rsidP="00D933D9"/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34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Организация и оплата полного технического освидетельствования лифтов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35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Организация обучения и аттестация лифтеров Владельца лифта</w:t>
            </w:r>
          </w:p>
        </w:tc>
        <w:tc>
          <w:tcPr>
            <w:tcW w:w="2047" w:type="dxa"/>
          </w:tcPr>
          <w:p w:rsidR="00A91CCB" w:rsidRPr="0068031E" w:rsidRDefault="00AF79E6" w:rsidP="00AF79E6"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  <w:r w:rsidR="00A91CCB" w:rsidRPr="0068031E">
              <w:rPr>
                <w:rStyle w:val="9pt0pt0"/>
                <w:rFonts w:eastAsia="Calibri"/>
                <w:sz w:val="20"/>
                <w:szCs w:val="20"/>
              </w:rPr>
              <w:t xml:space="preserve"> или Эксплуатирующая организация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36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85pt0pt"/>
                <w:rFonts w:eastAsia="Calibri"/>
                <w:sz w:val="20"/>
                <w:szCs w:val="20"/>
              </w:rPr>
              <w:t>Организация обучения и аттестация ответственного за организацию эксплуатации лифтов Владельца лифта</w:t>
            </w:r>
          </w:p>
        </w:tc>
        <w:tc>
          <w:tcPr>
            <w:tcW w:w="2047" w:type="dxa"/>
          </w:tcPr>
          <w:p w:rsidR="00A91CCB" w:rsidRPr="0068031E" w:rsidRDefault="00AF79E6" w:rsidP="00D933D9"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» </w:t>
            </w:r>
            <w:r w:rsidR="00A91CCB" w:rsidRPr="0068031E">
              <w:rPr>
                <w:rStyle w:val="9pt0pt0"/>
                <w:rFonts w:eastAsia="Calibri"/>
                <w:sz w:val="20"/>
                <w:szCs w:val="20"/>
              </w:rPr>
              <w:t>или Эксплуатирующая организация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37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Договора на техническое обслуживание лифтов</w:t>
            </w:r>
          </w:p>
        </w:tc>
        <w:tc>
          <w:tcPr>
            <w:tcW w:w="2047" w:type="dxa"/>
          </w:tcPr>
          <w:p w:rsidR="00A91CCB" w:rsidRPr="0068031E" w:rsidRDefault="00A91CCB" w:rsidP="00D933D9">
            <w:r w:rsidRPr="0068031E">
              <w:t>Подрядчик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38</w:t>
            </w:r>
          </w:p>
        </w:tc>
        <w:tc>
          <w:tcPr>
            <w:tcW w:w="7958" w:type="dxa"/>
            <w:vAlign w:val="center"/>
          </w:tcPr>
          <w:p w:rsidR="00A91CCB" w:rsidRPr="0068031E" w:rsidRDefault="00A91CCB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Заключение Договора на техническое обслуживание лифтов</w:t>
            </w:r>
          </w:p>
        </w:tc>
        <w:tc>
          <w:tcPr>
            <w:tcW w:w="2047" w:type="dxa"/>
          </w:tcPr>
          <w:p w:rsidR="00A91CCB" w:rsidRPr="0068031E" w:rsidRDefault="00AF79E6" w:rsidP="00D933D9"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</w:p>
        </w:tc>
      </w:tr>
      <w:tr w:rsidR="00A91CCB" w:rsidRPr="0068031E" w:rsidTr="009F4229">
        <w:tc>
          <w:tcPr>
            <w:tcW w:w="416" w:type="dxa"/>
            <w:vAlign w:val="center"/>
          </w:tcPr>
          <w:p w:rsidR="00A91CCB" w:rsidRPr="0068031E" w:rsidRDefault="00F23EAF" w:rsidP="00F23EAF">
            <w:pPr>
              <w:jc w:val="center"/>
            </w:pPr>
            <w:r>
              <w:t>39</w:t>
            </w:r>
          </w:p>
        </w:tc>
        <w:tc>
          <w:tcPr>
            <w:tcW w:w="7958" w:type="dxa"/>
            <w:vAlign w:val="center"/>
          </w:tcPr>
          <w:p w:rsidR="00A91CCB" w:rsidRPr="0068031E" w:rsidRDefault="0068031E" w:rsidP="0068031E">
            <w:r w:rsidRPr="0068031E">
              <w:rPr>
                <w:rStyle w:val="9pt0pt0"/>
                <w:rFonts w:eastAsia="Calibri"/>
                <w:sz w:val="20"/>
                <w:szCs w:val="20"/>
              </w:rPr>
              <w:t>Предоставление Договора страхования риска ответственности за причинение вреда при экс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плуатации опасного производственного объекта (в соответствии с Федеральным законом № 116-ФЗ от 21.07.97, см. Памятку Владельца лифтов).</w:t>
            </w:r>
          </w:p>
        </w:tc>
        <w:tc>
          <w:tcPr>
            <w:tcW w:w="2047" w:type="dxa"/>
          </w:tcPr>
          <w:p w:rsidR="00A91CCB" w:rsidRPr="0068031E" w:rsidRDefault="00AF79E6" w:rsidP="00D933D9"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40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Издание приказа о назначении лица, ответственного за организацию работ по техническому обслуживанию лифтов</w:t>
            </w:r>
          </w:p>
        </w:tc>
        <w:tc>
          <w:tcPr>
            <w:tcW w:w="2047" w:type="dxa"/>
          </w:tcPr>
          <w:p w:rsidR="0068031E" w:rsidRPr="0068031E" w:rsidRDefault="00AF79E6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» 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>или Эксплуатирующая организация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41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Издание приказа о назначении и закреплении электромеханика, ответственного за техниче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ское состояние лифтов</w:t>
            </w:r>
          </w:p>
        </w:tc>
        <w:tc>
          <w:tcPr>
            <w:tcW w:w="2047" w:type="dxa"/>
          </w:tcPr>
          <w:p w:rsidR="0068031E" w:rsidRPr="0068031E" w:rsidRDefault="00AF79E6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 xml:space="preserve">» 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>или Эксплуатирующая организация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68031E" w:rsidP="00F23EAF">
            <w:pPr>
              <w:jc w:val="center"/>
            </w:pP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jc w:val="center"/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"/>
                <w:rFonts w:eastAsia="Calibri"/>
                <w:sz w:val="20"/>
                <w:szCs w:val="20"/>
              </w:rPr>
              <w:t>Сдача Оборудования в эксплуатацию</w:t>
            </w:r>
          </w:p>
        </w:tc>
        <w:tc>
          <w:tcPr>
            <w:tcW w:w="2047" w:type="dxa"/>
          </w:tcPr>
          <w:p w:rsidR="0068031E" w:rsidRPr="0068031E" w:rsidRDefault="0068031E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42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tabs>
                <w:tab w:val="left" w:pos="5599"/>
              </w:tabs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Подготовка и регистрация Деклараций соответствия лифтов требованиям Технического рег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ламента</w:t>
            </w:r>
          </w:p>
        </w:tc>
        <w:tc>
          <w:tcPr>
            <w:tcW w:w="2047" w:type="dxa"/>
          </w:tcPr>
          <w:p w:rsidR="0068031E" w:rsidRPr="0068031E" w:rsidRDefault="0068031E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t>Подрядчик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43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Передача Заказчику по Акту полного пакета исполнительной и технической документации по выполненным  работам, включая документацию для организации ввода лифтов в эксплуатацию, в том числе: Актов полного технического освидетельствования лифтов, зарегистрированных Деклараций соответствия лифтов требованиям Технического регламента, паспортов Оборудования с комплектом документации и др.</w:t>
            </w:r>
          </w:p>
        </w:tc>
        <w:tc>
          <w:tcPr>
            <w:tcW w:w="2047" w:type="dxa"/>
          </w:tcPr>
          <w:p w:rsidR="0068031E" w:rsidRPr="0068031E" w:rsidRDefault="0068031E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t>Подрядчик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44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Выполнение требований Технического регламента для организации ввода Оборудова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softHyphen/>
              <w:t>ния в эксплуатацию. Оформление Актов готовности лифтов к вводу в эксплуатацию</w:t>
            </w:r>
          </w:p>
        </w:tc>
        <w:tc>
          <w:tcPr>
            <w:tcW w:w="2047" w:type="dxa"/>
          </w:tcPr>
          <w:p w:rsidR="0068031E" w:rsidRPr="0068031E" w:rsidRDefault="00AF79E6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 xml:space="preserve">, специализированная лифтовая организация, осуществляющая тех. обслуживание  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45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68031E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Ввод Оборудования в эксплуатацию и внесение записей в паспорта лифтов о вводе лифтов в эксплуатацию</w:t>
            </w:r>
          </w:p>
        </w:tc>
        <w:tc>
          <w:tcPr>
            <w:tcW w:w="2047" w:type="dxa"/>
          </w:tcPr>
          <w:p w:rsidR="0068031E" w:rsidRPr="0068031E" w:rsidRDefault="00AF79E6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  <w:r w:rsidR="0068031E" w:rsidRPr="0068031E">
              <w:rPr>
                <w:rStyle w:val="9pt0pt0"/>
                <w:rFonts w:eastAsia="Calibri"/>
                <w:sz w:val="20"/>
                <w:szCs w:val="20"/>
              </w:rPr>
              <w:t xml:space="preserve">, специализированная лифтовая организация, осуществляющая тех. обслуживание  </w:t>
            </w:r>
          </w:p>
        </w:tc>
      </w:tr>
      <w:tr w:rsidR="0068031E" w:rsidRPr="0068031E" w:rsidTr="009F4229">
        <w:tc>
          <w:tcPr>
            <w:tcW w:w="416" w:type="dxa"/>
            <w:vAlign w:val="center"/>
          </w:tcPr>
          <w:p w:rsidR="0068031E" w:rsidRPr="0068031E" w:rsidRDefault="00F23EAF" w:rsidP="00F23EAF">
            <w:pPr>
              <w:jc w:val="center"/>
            </w:pPr>
            <w:r>
              <w:t>46</w:t>
            </w:r>
          </w:p>
        </w:tc>
        <w:tc>
          <w:tcPr>
            <w:tcW w:w="7958" w:type="dxa"/>
            <w:vAlign w:val="center"/>
          </w:tcPr>
          <w:p w:rsidR="0068031E" w:rsidRPr="0068031E" w:rsidRDefault="0068031E" w:rsidP="00982B23">
            <w:pPr>
              <w:rPr>
                <w:rStyle w:val="9pt0pt0"/>
                <w:rFonts w:eastAsia="Calibri"/>
                <w:sz w:val="20"/>
                <w:szCs w:val="20"/>
              </w:rPr>
            </w:pPr>
            <w:r w:rsidRPr="0068031E">
              <w:rPr>
                <w:rStyle w:val="9pt0pt0"/>
                <w:rFonts w:eastAsia="Calibri"/>
                <w:sz w:val="20"/>
                <w:szCs w:val="20"/>
              </w:rPr>
              <w:t>Постановка лифтов на учет в органах государственного контроля (надзора) после ввода эксплуатацию</w:t>
            </w:r>
          </w:p>
        </w:tc>
        <w:tc>
          <w:tcPr>
            <w:tcW w:w="2047" w:type="dxa"/>
          </w:tcPr>
          <w:p w:rsidR="0068031E" w:rsidRPr="0068031E" w:rsidRDefault="00AF79E6" w:rsidP="00D933D9">
            <w:pPr>
              <w:rPr>
                <w:rStyle w:val="9pt0pt0"/>
                <w:rFonts w:eastAsia="Calibri"/>
                <w:sz w:val="20"/>
                <w:szCs w:val="20"/>
              </w:rPr>
            </w:pPr>
            <w:r>
              <w:rPr>
                <w:rStyle w:val="9pt0pt0"/>
                <w:rFonts w:eastAsia="Calibri"/>
                <w:sz w:val="20"/>
                <w:szCs w:val="20"/>
              </w:rPr>
              <w:t>ОО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О «</w:t>
            </w:r>
            <w:r>
              <w:rPr>
                <w:rStyle w:val="9pt0pt0"/>
                <w:rFonts w:eastAsia="Calibri"/>
                <w:sz w:val="20"/>
                <w:szCs w:val="20"/>
              </w:rPr>
              <w:t>ПРОК</w:t>
            </w:r>
            <w:r w:rsidRPr="0068031E">
              <w:rPr>
                <w:rStyle w:val="9pt0pt0"/>
                <w:rFonts w:eastAsia="Calibri"/>
                <w:sz w:val="20"/>
                <w:szCs w:val="20"/>
              </w:rPr>
              <w:t>»</w:t>
            </w:r>
          </w:p>
        </w:tc>
      </w:tr>
    </w:tbl>
    <w:p w:rsidR="00D933D9" w:rsidRDefault="00D933D9" w:rsidP="00D933D9">
      <w:pPr>
        <w:rPr>
          <w:sz w:val="24"/>
          <w:szCs w:val="24"/>
        </w:rPr>
      </w:pPr>
    </w:p>
    <w:p w:rsidR="00F23EAF" w:rsidRDefault="00F23EAF" w:rsidP="00D933D9">
      <w:pPr>
        <w:rPr>
          <w:sz w:val="24"/>
          <w:szCs w:val="24"/>
        </w:rPr>
      </w:pPr>
    </w:p>
    <w:p w:rsidR="00BE782E" w:rsidRPr="00A1004F" w:rsidRDefault="00BE782E" w:rsidP="00BE782E">
      <w:pPr>
        <w:rPr>
          <w:sz w:val="24"/>
          <w:szCs w:val="24"/>
        </w:rPr>
      </w:pPr>
      <w:r w:rsidRPr="00A1004F">
        <w:rPr>
          <w:sz w:val="24"/>
          <w:szCs w:val="24"/>
        </w:rPr>
        <w:t>Главный инженер                                                                  __________________</w:t>
      </w:r>
      <w:proofErr w:type="spellStart"/>
      <w:r w:rsidR="00AF79E6">
        <w:rPr>
          <w:sz w:val="24"/>
          <w:szCs w:val="24"/>
        </w:rPr>
        <w:t>Флоренко</w:t>
      </w:r>
      <w:proofErr w:type="spellEnd"/>
      <w:r w:rsidR="00AF79E6">
        <w:rPr>
          <w:sz w:val="24"/>
          <w:szCs w:val="24"/>
        </w:rPr>
        <w:t xml:space="preserve"> С.В.</w:t>
      </w:r>
      <w:bookmarkStart w:id="0" w:name="_GoBack"/>
      <w:bookmarkEnd w:id="0"/>
    </w:p>
    <w:p w:rsidR="00BE782E" w:rsidRPr="00A1004F" w:rsidRDefault="00BE782E" w:rsidP="00BE782E">
      <w:pPr>
        <w:rPr>
          <w:sz w:val="24"/>
          <w:szCs w:val="24"/>
        </w:rPr>
      </w:pPr>
    </w:p>
    <w:p w:rsidR="00BE782E" w:rsidRDefault="00BE782E" w:rsidP="00BE782E">
      <w:pPr>
        <w:rPr>
          <w:sz w:val="24"/>
          <w:szCs w:val="24"/>
        </w:rPr>
      </w:pPr>
      <w:r w:rsidRPr="00A1004F">
        <w:rPr>
          <w:sz w:val="24"/>
          <w:szCs w:val="24"/>
        </w:rPr>
        <w:t xml:space="preserve">Начальник ПТО                                                                  </w:t>
      </w:r>
      <w:r w:rsidR="00A922D2">
        <w:rPr>
          <w:sz w:val="24"/>
          <w:szCs w:val="24"/>
        </w:rPr>
        <w:t xml:space="preserve">   __________________</w:t>
      </w:r>
      <w:r w:rsidR="00AF79E6">
        <w:rPr>
          <w:sz w:val="24"/>
          <w:szCs w:val="24"/>
        </w:rPr>
        <w:t>Захаров А.</w:t>
      </w:r>
      <w:r w:rsidR="002D0CC3">
        <w:rPr>
          <w:sz w:val="24"/>
          <w:szCs w:val="24"/>
        </w:rPr>
        <w:t>А</w:t>
      </w:r>
      <w:r w:rsidR="00AF79E6">
        <w:rPr>
          <w:sz w:val="24"/>
          <w:szCs w:val="24"/>
        </w:rPr>
        <w:t>.</w:t>
      </w:r>
    </w:p>
    <w:sectPr w:rsidR="00BE782E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04"/>
    <w:multiLevelType w:val="hybridMultilevel"/>
    <w:tmpl w:val="8AD23C58"/>
    <w:lvl w:ilvl="0" w:tplc="CE809E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01C28"/>
    <w:rsid w:val="00021A0C"/>
    <w:rsid w:val="000669E5"/>
    <w:rsid w:val="00073174"/>
    <w:rsid w:val="00085C8E"/>
    <w:rsid w:val="000C521E"/>
    <w:rsid w:val="00233319"/>
    <w:rsid w:val="00274FA8"/>
    <w:rsid w:val="002D09D4"/>
    <w:rsid w:val="002D0CC3"/>
    <w:rsid w:val="003635C7"/>
    <w:rsid w:val="00377C83"/>
    <w:rsid w:val="004709DB"/>
    <w:rsid w:val="004E2B61"/>
    <w:rsid w:val="004F4F89"/>
    <w:rsid w:val="004F698A"/>
    <w:rsid w:val="005F3253"/>
    <w:rsid w:val="00605CB7"/>
    <w:rsid w:val="00647388"/>
    <w:rsid w:val="00650719"/>
    <w:rsid w:val="0068031E"/>
    <w:rsid w:val="006A1B3C"/>
    <w:rsid w:val="006A7BFA"/>
    <w:rsid w:val="007514A7"/>
    <w:rsid w:val="00894E38"/>
    <w:rsid w:val="008B2F71"/>
    <w:rsid w:val="008C7CAB"/>
    <w:rsid w:val="0092478F"/>
    <w:rsid w:val="009716AC"/>
    <w:rsid w:val="00982B23"/>
    <w:rsid w:val="00983261"/>
    <w:rsid w:val="009A449A"/>
    <w:rsid w:val="009F4229"/>
    <w:rsid w:val="00A06C96"/>
    <w:rsid w:val="00A91CCB"/>
    <w:rsid w:val="00A922D2"/>
    <w:rsid w:val="00AE418A"/>
    <w:rsid w:val="00AF5E12"/>
    <w:rsid w:val="00AF79E6"/>
    <w:rsid w:val="00B579FE"/>
    <w:rsid w:val="00BB1507"/>
    <w:rsid w:val="00BE782E"/>
    <w:rsid w:val="00C03881"/>
    <w:rsid w:val="00CA447C"/>
    <w:rsid w:val="00CD6E29"/>
    <w:rsid w:val="00D933D9"/>
    <w:rsid w:val="00DE4559"/>
    <w:rsid w:val="00DE6DF9"/>
    <w:rsid w:val="00EB0B82"/>
    <w:rsid w:val="00F23EAF"/>
    <w:rsid w:val="00F523A9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3261"/>
    <w:pPr>
      <w:ind w:left="720"/>
      <w:contextualSpacing/>
    </w:pPr>
  </w:style>
  <w:style w:type="character" w:customStyle="1" w:styleId="9pt0pt">
    <w:name w:val="Основной текст + 9 pt;Полужирный;Интервал 0 pt"/>
    <w:basedOn w:val="a0"/>
    <w:rsid w:val="005F3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0"/>
    <w:rsid w:val="005F3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Основной текст + 8;5 pt;Интервал 0 pt"/>
    <w:basedOn w:val="a0"/>
    <w:rsid w:val="005F3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f">
    <w:name w:val="Основной текст_"/>
    <w:basedOn w:val="a0"/>
    <w:link w:val="11"/>
    <w:rsid w:val="00A91CC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91CCB"/>
    <w:pPr>
      <w:widowControl w:val="0"/>
      <w:shd w:val="clear" w:color="auto" w:fill="FFFFFF"/>
      <w:spacing w:line="277" w:lineRule="exact"/>
    </w:pPr>
    <w:rPr>
      <w:rFonts w:eastAsia="Times New Roman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3261"/>
    <w:pPr>
      <w:ind w:left="720"/>
      <w:contextualSpacing/>
    </w:pPr>
  </w:style>
  <w:style w:type="character" w:customStyle="1" w:styleId="9pt0pt">
    <w:name w:val="Основной текст + 9 pt;Полужирный;Интервал 0 pt"/>
    <w:basedOn w:val="a0"/>
    <w:rsid w:val="005F3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basedOn w:val="a0"/>
    <w:rsid w:val="005F3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Основной текст + 8;5 pt;Интервал 0 pt"/>
    <w:basedOn w:val="a0"/>
    <w:rsid w:val="005F3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f">
    <w:name w:val="Основной текст_"/>
    <w:basedOn w:val="a0"/>
    <w:link w:val="11"/>
    <w:rsid w:val="00A91CC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91CCB"/>
    <w:pPr>
      <w:widowControl w:val="0"/>
      <w:shd w:val="clear" w:color="auto" w:fill="FFFFFF"/>
      <w:spacing w:line="277" w:lineRule="exact"/>
    </w:pPr>
    <w:rPr>
      <w:rFonts w:eastAsia="Times New Roman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Баранова Людмила Васильевна</cp:lastModifiedBy>
  <cp:revision>18</cp:revision>
  <cp:lastPrinted>2021-09-28T11:26:00Z</cp:lastPrinted>
  <dcterms:created xsi:type="dcterms:W3CDTF">2015-04-01T09:00:00Z</dcterms:created>
  <dcterms:modified xsi:type="dcterms:W3CDTF">2021-09-28T11:31:00Z</dcterms:modified>
</cp:coreProperties>
</file>